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E708548" w:rsidR="001A53D6" w:rsidRPr="00C66E4D" w:rsidRDefault="00F31B12" w:rsidP="00D06917">
            <w:pPr>
              <w:spacing w:line="360" w:lineRule="auto"/>
              <w:jc w:val="both"/>
              <w:rPr>
                <w:rFonts w:ascii="Times New Roman" w:hAnsi="Times New Roman" w:cs="Times New Roman"/>
                <w:b/>
                <w:color w:val="000000" w:themeColor="text1"/>
              </w:rPr>
            </w:pPr>
            <w:bookmarkStart w:id="0" w:name="_GoBack"/>
            <w:r w:rsidRPr="00F31B12">
              <w:rPr>
                <w:rFonts w:ascii="Times New Roman" w:hAnsi="Times New Roman" w:cs="Times New Roman"/>
                <w:b/>
                <w:color w:val="000000" w:themeColor="text1"/>
              </w:rPr>
              <w:t>JMSA-3052</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403E874" w:rsidR="003069E0" w:rsidRPr="00C66E4D" w:rsidRDefault="00F31B12"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F31B12">
              <w:rPr>
                <w:rFonts w:ascii="Times New Roman" w:hAnsi="Times New Roman" w:cs="Times New Roman"/>
                <w:b/>
                <w:color w:val="000000" w:themeColor="text1"/>
              </w:rPr>
              <w:t>Tunde</w:t>
            </w:r>
            <w:proofErr w:type="spellEnd"/>
            <w:r w:rsidRPr="00F31B12">
              <w:rPr>
                <w:rFonts w:ascii="Times New Roman" w:hAnsi="Times New Roman" w:cs="Times New Roman"/>
                <w:b/>
                <w:color w:val="000000" w:themeColor="text1"/>
              </w:rPr>
              <w:t xml:space="preserve"> </w:t>
            </w:r>
            <w:proofErr w:type="spellStart"/>
            <w:r w:rsidRPr="00F31B12">
              <w:rPr>
                <w:rFonts w:ascii="Times New Roman" w:hAnsi="Times New Roman" w:cs="Times New Roman"/>
                <w:b/>
                <w:color w:val="000000" w:themeColor="text1"/>
              </w:rPr>
              <w:t>Adepoju</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3C1131C"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F31B12" w:rsidRPr="00F31B12">
              <w:rPr>
                <w:rFonts w:ascii="Times New Roman" w:eastAsia="Times New Roman" w:hAnsi="Times New Roman" w:cs="Times New Roman"/>
                <w:b/>
                <w:bCs/>
                <w:color w:val="000000" w:themeColor="text1"/>
                <w:shd w:val="clear" w:color="auto" w:fill="FFFFFF"/>
                <w:lang w:val="en-IN" w:eastAsia="en-IN"/>
              </w:rPr>
              <w:t xml:space="preserve">Oil Extraction from </w:t>
            </w:r>
            <w:proofErr w:type="spellStart"/>
            <w:r w:rsidR="00F31B12" w:rsidRPr="00F31B12">
              <w:rPr>
                <w:rFonts w:ascii="Times New Roman" w:eastAsia="Times New Roman" w:hAnsi="Times New Roman" w:cs="Times New Roman"/>
                <w:b/>
                <w:bCs/>
                <w:color w:val="000000" w:themeColor="text1"/>
                <w:shd w:val="clear" w:color="auto" w:fill="FFFFFF"/>
                <w:lang w:val="en-IN" w:eastAsia="en-IN"/>
              </w:rPr>
              <w:t>Allanblackia</w:t>
            </w:r>
            <w:proofErr w:type="spellEnd"/>
            <w:r w:rsidR="00F31B12" w:rsidRPr="00F31B12">
              <w:rPr>
                <w:rFonts w:ascii="Times New Roman" w:eastAsia="Times New Roman" w:hAnsi="Times New Roman" w:cs="Times New Roman"/>
                <w:b/>
                <w:bCs/>
                <w:color w:val="000000" w:themeColor="text1"/>
                <w:shd w:val="clear" w:color="auto" w:fill="FFFFFF"/>
                <w:lang w:val="en-IN" w:eastAsia="en-IN"/>
              </w:rPr>
              <w:t xml:space="preserve"> Floribunda Seeds and its Optimization via Response Surface Methodology</w:t>
            </w:r>
          </w:p>
          <w:p w14:paraId="24330D2F" w14:textId="159CB477" w:rsidR="00F31B12" w:rsidRDefault="00140858" w:rsidP="00F31B12">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F31B12" w:rsidRPr="00F31B12">
              <w:rPr>
                <w:rFonts w:ascii="Times New Roman" w:hAnsi="Times New Roman" w:cs="Times New Roman"/>
                <w:color w:val="000000" w:themeColor="text1"/>
              </w:rPr>
              <w:t>The study employs a well-structured experimental design using the Box-</w:t>
            </w:r>
            <w:proofErr w:type="spellStart"/>
            <w:r w:rsidR="00F31B12" w:rsidRPr="00F31B12">
              <w:rPr>
                <w:rFonts w:ascii="Times New Roman" w:hAnsi="Times New Roman" w:cs="Times New Roman"/>
                <w:color w:val="000000" w:themeColor="text1"/>
              </w:rPr>
              <w:t>Behnken</w:t>
            </w:r>
            <w:proofErr w:type="spellEnd"/>
            <w:r w:rsidR="00F31B12" w:rsidRPr="00F31B12">
              <w:rPr>
                <w:rFonts w:ascii="Times New Roman" w:hAnsi="Times New Roman" w:cs="Times New Roman"/>
                <w:color w:val="000000" w:themeColor="text1"/>
              </w:rPr>
              <w:t xml:space="preserve"> Design (BBD) under Response Surface Methodology (RSM). This allows for a systematic and efficient exploration of the optimal conditions for oil extraction, demonstrating a strong methodological approach.</w:t>
            </w:r>
          </w:p>
          <w:p w14:paraId="37C3EC68" w14:textId="4CC7FA2B" w:rsidR="00F31B12" w:rsidRPr="00F31B12" w:rsidRDefault="00F31B12" w:rsidP="00F31B12">
            <w:pPr>
              <w:pStyle w:val="ListParagraph"/>
              <w:numPr>
                <w:ilvl w:val="0"/>
                <w:numId w:val="18"/>
              </w:numPr>
              <w:spacing w:line="360" w:lineRule="auto"/>
              <w:jc w:val="both"/>
              <w:rPr>
                <w:rFonts w:ascii="Times New Roman" w:hAnsi="Times New Roman" w:cs="Times New Roman"/>
                <w:color w:val="000000" w:themeColor="text1"/>
              </w:rPr>
            </w:pPr>
            <w:r w:rsidRPr="00F31B12">
              <w:rPr>
                <w:rFonts w:ascii="Times New Roman" w:hAnsi="Times New Roman" w:cs="Times New Roman"/>
                <w:color w:val="000000" w:themeColor="text1"/>
              </w:rPr>
              <w:t>The research identifies the optimal conditions for oil extraction, providing valuable insights into maximizing yield. The close agreement between the predicted and actual oil yields (49.04% vs. 48.90%) highlights the effectiveness of the optimization process.</w:t>
            </w:r>
          </w:p>
          <w:p w14:paraId="558D88EF" w14:textId="08124ACF" w:rsidR="00F31B12" w:rsidRPr="00F31B12" w:rsidRDefault="00F31B12" w:rsidP="00F31B12">
            <w:pPr>
              <w:pStyle w:val="ListParagraph"/>
              <w:numPr>
                <w:ilvl w:val="0"/>
                <w:numId w:val="18"/>
              </w:numPr>
              <w:spacing w:line="360" w:lineRule="auto"/>
              <w:jc w:val="both"/>
              <w:rPr>
                <w:rFonts w:ascii="Times New Roman" w:hAnsi="Times New Roman" w:cs="Times New Roman"/>
                <w:color w:val="000000" w:themeColor="text1"/>
              </w:rPr>
            </w:pPr>
            <w:r w:rsidRPr="00F31B12">
              <w:rPr>
                <w:rFonts w:ascii="Times New Roman" w:hAnsi="Times New Roman" w:cs="Times New Roman"/>
                <w:color w:val="000000" w:themeColor="text1"/>
              </w:rPr>
              <w:t xml:space="preserve">Provide </w:t>
            </w:r>
            <w:proofErr w:type="gramStart"/>
            <w:r w:rsidRPr="00F31B12">
              <w:rPr>
                <w:rFonts w:ascii="Times New Roman" w:hAnsi="Times New Roman" w:cs="Times New Roman"/>
                <w:color w:val="000000" w:themeColor="text1"/>
              </w:rPr>
              <w:t>more detailed descriptions of the experimental procedures, particularly the preparation of seed samples and the steps involved in the extraction process</w:t>
            </w:r>
            <w:proofErr w:type="gramEnd"/>
            <w:r w:rsidRPr="00F31B12">
              <w:rPr>
                <w:rFonts w:ascii="Times New Roman" w:hAnsi="Times New Roman" w:cs="Times New Roman"/>
                <w:color w:val="000000" w:themeColor="text1"/>
              </w:rPr>
              <w:t>. This will help in better reproducibility of the experiments.</w:t>
            </w:r>
          </w:p>
          <w:p w14:paraId="40CCA684" w14:textId="53C04D1A" w:rsidR="00F31B12" w:rsidRPr="00F31B12" w:rsidRDefault="00F31B12" w:rsidP="00F31B12">
            <w:pPr>
              <w:pStyle w:val="ListParagraph"/>
              <w:numPr>
                <w:ilvl w:val="0"/>
                <w:numId w:val="18"/>
              </w:numPr>
              <w:spacing w:line="360" w:lineRule="auto"/>
              <w:jc w:val="both"/>
              <w:rPr>
                <w:rFonts w:ascii="Times New Roman" w:hAnsi="Times New Roman" w:cs="Times New Roman"/>
                <w:color w:val="000000" w:themeColor="text1"/>
              </w:rPr>
            </w:pPr>
            <w:r w:rsidRPr="00F31B12">
              <w:rPr>
                <w:rFonts w:ascii="Times New Roman" w:hAnsi="Times New Roman" w:cs="Times New Roman"/>
                <w:color w:val="000000" w:themeColor="text1"/>
              </w:rPr>
              <w:t>Include a comparative analysis of the oil yield and quality obtained from different extraction methods such as mechanical pressing, ultrasonic extraction, and supercritical CO2 extraction. This will highlight the advantages and limitations of the solvent extraction method used in this study.</w:t>
            </w:r>
          </w:p>
          <w:p w14:paraId="135AB7D6" w14:textId="1F17EC42" w:rsidR="00F31B12" w:rsidRPr="00F31B12" w:rsidRDefault="00F31B12" w:rsidP="00F31B12">
            <w:pPr>
              <w:pStyle w:val="ListParagraph"/>
              <w:numPr>
                <w:ilvl w:val="0"/>
                <w:numId w:val="18"/>
              </w:numPr>
              <w:spacing w:line="360" w:lineRule="auto"/>
              <w:jc w:val="both"/>
              <w:rPr>
                <w:rFonts w:ascii="Times New Roman" w:hAnsi="Times New Roman" w:cs="Times New Roman"/>
                <w:color w:val="000000" w:themeColor="text1"/>
              </w:rPr>
            </w:pPr>
            <w:r w:rsidRPr="00F31B12">
              <w:rPr>
                <w:rFonts w:ascii="Times New Roman" w:hAnsi="Times New Roman" w:cs="Times New Roman"/>
                <w:color w:val="000000" w:themeColor="text1"/>
              </w:rPr>
              <w:t>Expand the physicochemical analysis to include additional parameters such as fatty acid composition, oxidative stability, and nutritional properties of the extracted oil. This will provide a comprehensive understanding of the oil's suitability for various applications.</w:t>
            </w:r>
          </w:p>
          <w:p w14:paraId="73CF570C" w14:textId="709A1E84" w:rsidR="00F31B12" w:rsidRPr="00F31B12" w:rsidRDefault="00F31B12" w:rsidP="00F31B12">
            <w:pPr>
              <w:pStyle w:val="ListParagraph"/>
              <w:numPr>
                <w:ilvl w:val="0"/>
                <w:numId w:val="18"/>
              </w:numPr>
              <w:spacing w:line="360" w:lineRule="auto"/>
              <w:jc w:val="both"/>
              <w:rPr>
                <w:rFonts w:ascii="Times New Roman" w:hAnsi="Times New Roman" w:cs="Times New Roman"/>
                <w:color w:val="000000" w:themeColor="text1"/>
              </w:rPr>
            </w:pPr>
            <w:r w:rsidRPr="00F31B12">
              <w:rPr>
                <w:rFonts w:ascii="Times New Roman" w:hAnsi="Times New Roman" w:cs="Times New Roman"/>
                <w:color w:val="000000" w:themeColor="text1"/>
              </w:rPr>
              <w:t xml:space="preserve">Suggest directions for future research, such as exploring the use of alternative solvents, optimizing other process parameters, or investigating the bioactive components of </w:t>
            </w:r>
            <w:proofErr w:type="spellStart"/>
            <w:r w:rsidRPr="00F31B12">
              <w:rPr>
                <w:rFonts w:ascii="Times New Roman" w:hAnsi="Times New Roman" w:cs="Times New Roman"/>
                <w:color w:val="000000" w:themeColor="text1"/>
              </w:rPr>
              <w:t>Allanblackia</w:t>
            </w:r>
            <w:proofErr w:type="spellEnd"/>
            <w:r w:rsidRPr="00F31B12">
              <w:rPr>
                <w:rFonts w:ascii="Times New Roman" w:hAnsi="Times New Roman" w:cs="Times New Roman"/>
                <w:color w:val="000000" w:themeColor="text1"/>
              </w:rPr>
              <w:t xml:space="preserve"> floribunda oil and their health benefits.</w:t>
            </w:r>
          </w:p>
          <w:p w14:paraId="387941E6" w14:textId="0047FC2C"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03006" w14:textId="77777777" w:rsidR="004A6DF2" w:rsidRDefault="004A6DF2" w:rsidP="00F65AB0">
      <w:pPr>
        <w:spacing w:after="0" w:line="240" w:lineRule="auto"/>
      </w:pPr>
      <w:r>
        <w:separator/>
      </w:r>
    </w:p>
  </w:endnote>
  <w:endnote w:type="continuationSeparator" w:id="0">
    <w:p w14:paraId="177E757B" w14:textId="77777777" w:rsidR="004A6DF2" w:rsidRDefault="004A6DF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C7BFA" w14:textId="77777777" w:rsidR="004A6DF2" w:rsidRDefault="004A6DF2" w:rsidP="00F65AB0">
      <w:pPr>
        <w:spacing w:after="0" w:line="240" w:lineRule="auto"/>
      </w:pPr>
      <w:r>
        <w:separator/>
      </w:r>
    </w:p>
  </w:footnote>
  <w:footnote w:type="continuationSeparator" w:id="0">
    <w:p w14:paraId="15B5A7E2" w14:textId="77777777" w:rsidR="004A6DF2" w:rsidRDefault="004A6DF2"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2724302"/>
    <w:multiLevelType w:val="hybridMultilevel"/>
    <w:tmpl w:val="B5C6DF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4"/>
  </w:num>
  <w:num w:numId="5">
    <w:abstractNumId w:val="7"/>
  </w:num>
  <w:num w:numId="6">
    <w:abstractNumId w:val="9"/>
  </w:num>
  <w:num w:numId="7">
    <w:abstractNumId w:val="15"/>
  </w:num>
  <w:num w:numId="8">
    <w:abstractNumId w:val="3"/>
  </w:num>
  <w:num w:numId="9">
    <w:abstractNumId w:val="11"/>
  </w:num>
  <w:num w:numId="10">
    <w:abstractNumId w:val="16"/>
  </w:num>
  <w:num w:numId="11">
    <w:abstractNumId w:val="17"/>
  </w:num>
  <w:num w:numId="12">
    <w:abstractNumId w:val="5"/>
  </w:num>
  <w:num w:numId="13">
    <w:abstractNumId w:val="12"/>
  </w:num>
  <w:num w:numId="14">
    <w:abstractNumId w:val="2"/>
  </w:num>
  <w:num w:numId="15">
    <w:abstractNumId w:val="8"/>
  </w:num>
  <w:num w:numId="16">
    <w:abstractNumId w:val="10"/>
  </w:num>
  <w:num w:numId="17">
    <w:abstractNumId w:val="4"/>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A6DF2"/>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1B12"/>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0734152">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74123402">
      <w:bodyDiv w:val="1"/>
      <w:marLeft w:val="0"/>
      <w:marRight w:val="0"/>
      <w:marTop w:val="0"/>
      <w:marBottom w:val="0"/>
      <w:divBdr>
        <w:top w:val="none" w:sz="0" w:space="0" w:color="auto"/>
        <w:left w:val="none" w:sz="0" w:space="0" w:color="auto"/>
        <w:bottom w:val="none" w:sz="0" w:space="0" w:color="auto"/>
        <w:right w:val="none" w:sz="0" w:space="0" w:color="auto"/>
      </w:divBdr>
      <w:divsChild>
        <w:div w:id="511535057">
          <w:marLeft w:val="0"/>
          <w:marRight w:val="0"/>
          <w:marTop w:val="0"/>
          <w:marBottom w:val="0"/>
          <w:divBdr>
            <w:top w:val="none" w:sz="0" w:space="0" w:color="auto"/>
            <w:left w:val="none" w:sz="0" w:space="0" w:color="auto"/>
            <w:bottom w:val="none" w:sz="0" w:space="0" w:color="auto"/>
            <w:right w:val="none" w:sz="0" w:space="0" w:color="auto"/>
          </w:divBdr>
          <w:divsChild>
            <w:div w:id="1852059785">
              <w:marLeft w:val="0"/>
              <w:marRight w:val="0"/>
              <w:marTop w:val="0"/>
              <w:marBottom w:val="0"/>
              <w:divBdr>
                <w:top w:val="none" w:sz="0" w:space="0" w:color="auto"/>
                <w:left w:val="none" w:sz="0" w:space="0" w:color="auto"/>
                <w:bottom w:val="none" w:sz="0" w:space="0" w:color="auto"/>
                <w:right w:val="none" w:sz="0" w:space="0" w:color="auto"/>
              </w:divBdr>
              <w:divsChild>
                <w:div w:id="977026245">
                  <w:marLeft w:val="0"/>
                  <w:marRight w:val="0"/>
                  <w:marTop w:val="0"/>
                  <w:marBottom w:val="0"/>
                  <w:divBdr>
                    <w:top w:val="none" w:sz="0" w:space="0" w:color="auto"/>
                    <w:left w:val="none" w:sz="0" w:space="0" w:color="auto"/>
                    <w:bottom w:val="none" w:sz="0" w:space="0" w:color="auto"/>
                    <w:right w:val="none" w:sz="0" w:space="0" w:color="auto"/>
                  </w:divBdr>
                  <w:divsChild>
                    <w:div w:id="7476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4890">
          <w:marLeft w:val="0"/>
          <w:marRight w:val="0"/>
          <w:marTop w:val="0"/>
          <w:marBottom w:val="0"/>
          <w:divBdr>
            <w:top w:val="none" w:sz="0" w:space="0" w:color="auto"/>
            <w:left w:val="none" w:sz="0" w:space="0" w:color="auto"/>
            <w:bottom w:val="none" w:sz="0" w:space="0" w:color="auto"/>
            <w:right w:val="none" w:sz="0" w:space="0" w:color="auto"/>
          </w:divBdr>
          <w:divsChild>
            <w:div w:id="1822885172">
              <w:marLeft w:val="0"/>
              <w:marRight w:val="0"/>
              <w:marTop w:val="0"/>
              <w:marBottom w:val="0"/>
              <w:divBdr>
                <w:top w:val="none" w:sz="0" w:space="0" w:color="auto"/>
                <w:left w:val="none" w:sz="0" w:space="0" w:color="auto"/>
                <w:bottom w:val="none" w:sz="0" w:space="0" w:color="auto"/>
                <w:right w:val="none" w:sz="0" w:space="0" w:color="auto"/>
              </w:divBdr>
              <w:divsChild>
                <w:div w:id="472912296">
                  <w:marLeft w:val="0"/>
                  <w:marRight w:val="0"/>
                  <w:marTop w:val="0"/>
                  <w:marBottom w:val="0"/>
                  <w:divBdr>
                    <w:top w:val="none" w:sz="0" w:space="0" w:color="auto"/>
                    <w:left w:val="none" w:sz="0" w:space="0" w:color="auto"/>
                    <w:bottom w:val="none" w:sz="0" w:space="0" w:color="auto"/>
                    <w:right w:val="none" w:sz="0" w:space="0" w:color="auto"/>
                  </w:divBdr>
                  <w:divsChild>
                    <w:div w:id="187118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579137">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A1BE-2BC5-4E37-BCC0-B415ACC2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2024-06-26T09:43:00Z</dcterms:created>
  <dcterms:modified xsi:type="dcterms:W3CDTF">2024-06-26T09:43:00Z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